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4"/>
        <w:gridCol w:w="1365"/>
        <w:gridCol w:w="940"/>
        <w:gridCol w:w="2276"/>
        <w:gridCol w:w="1801"/>
      </w:tblGrid>
      <w:tr w:rsidR="004A0C92" w:rsidRPr="003C45D8" w:rsidTr="007847A3">
        <w:tc>
          <w:tcPr>
            <w:tcW w:w="9576" w:type="dxa"/>
            <w:gridSpan w:val="5"/>
          </w:tcPr>
          <w:p w:rsidR="004A0C92" w:rsidRPr="004D580D" w:rsidRDefault="004A0C92" w:rsidP="007847A3">
            <w:pPr>
              <w:jc w:val="center"/>
              <w:rPr>
                <w:b/>
                <w:i/>
                <w:sz w:val="22"/>
                <w:szCs w:val="22"/>
              </w:rPr>
            </w:pPr>
            <w:r w:rsidRPr="004D580D">
              <w:rPr>
                <w:b/>
                <w:i/>
                <w:sz w:val="22"/>
                <w:szCs w:val="22"/>
              </w:rPr>
              <w:t>LESSON/ACTIVITY INFORMATION</w:t>
            </w:r>
          </w:p>
        </w:tc>
      </w:tr>
      <w:tr w:rsidR="004A0C92" w:rsidRPr="003C45D8" w:rsidTr="007847A3">
        <w:tc>
          <w:tcPr>
            <w:tcW w:w="9576" w:type="dxa"/>
            <w:gridSpan w:val="5"/>
          </w:tcPr>
          <w:p w:rsidR="004A0C92" w:rsidRPr="004D580D" w:rsidRDefault="004A0C92" w:rsidP="007847A3">
            <w:pPr>
              <w:rPr>
                <w:sz w:val="22"/>
                <w:szCs w:val="22"/>
              </w:rPr>
            </w:pPr>
            <w:r w:rsidRPr="004D580D">
              <w:rPr>
                <w:b/>
                <w:sz w:val="22"/>
                <w:szCs w:val="22"/>
              </w:rPr>
              <w:t>Title: Writer's Workshop</w:t>
            </w:r>
          </w:p>
        </w:tc>
      </w:tr>
      <w:tr w:rsidR="004A0C92" w:rsidRPr="003C45D8" w:rsidTr="007847A3">
        <w:tc>
          <w:tcPr>
            <w:tcW w:w="3194" w:type="dxa"/>
          </w:tcPr>
          <w:p w:rsidR="004A0C92" w:rsidRPr="004D580D" w:rsidRDefault="004A0C92" w:rsidP="007847A3">
            <w:pPr>
              <w:rPr>
                <w:b/>
                <w:sz w:val="22"/>
                <w:szCs w:val="22"/>
              </w:rPr>
            </w:pPr>
            <w:r w:rsidRPr="004D580D">
              <w:rPr>
                <w:b/>
                <w:sz w:val="22"/>
                <w:szCs w:val="22"/>
              </w:rPr>
              <w:t xml:space="preserve">Your name: </w:t>
            </w:r>
          </w:p>
          <w:p w:rsidR="004A0C92" w:rsidRPr="004D580D" w:rsidRDefault="004A0C92" w:rsidP="007847A3">
            <w:pPr>
              <w:rPr>
                <w:sz w:val="22"/>
                <w:szCs w:val="22"/>
              </w:rPr>
            </w:pPr>
            <w:r w:rsidRPr="004D580D">
              <w:rPr>
                <w:b/>
                <w:sz w:val="22"/>
                <w:szCs w:val="22"/>
              </w:rPr>
              <w:t>Shannon Hageman</w:t>
            </w:r>
          </w:p>
        </w:tc>
        <w:tc>
          <w:tcPr>
            <w:tcW w:w="2305" w:type="dxa"/>
            <w:gridSpan w:val="2"/>
          </w:tcPr>
          <w:p w:rsidR="004A0C92" w:rsidRPr="004D580D" w:rsidRDefault="004A0C92" w:rsidP="007847A3">
            <w:pPr>
              <w:rPr>
                <w:sz w:val="22"/>
                <w:szCs w:val="22"/>
              </w:rPr>
            </w:pPr>
            <w:r w:rsidRPr="004D580D">
              <w:rPr>
                <w:b/>
                <w:sz w:val="22"/>
                <w:szCs w:val="22"/>
              </w:rPr>
              <w:t>Age or Grade Level: 10th</w:t>
            </w:r>
          </w:p>
        </w:tc>
        <w:tc>
          <w:tcPr>
            <w:tcW w:w="2276" w:type="dxa"/>
          </w:tcPr>
          <w:p w:rsidR="004A0C92" w:rsidRPr="004D580D" w:rsidRDefault="004A0C92" w:rsidP="007847A3">
            <w:pPr>
              <w:rPr>
                <w:sz w:val="22"/>
                <w:szCs w:val="22"/>
              </w:rPr>
            </w:pPr>
            <w:r w:rsidRPr="004D580D">
              <w:rPr>
                <w:b/>
                <w:sz w:val="22"/>
                <w:szCs w:val="22"/>
              </w:rPr>
              <w:t>Integrated Disciplines/Subjects:</w:t>
            </w:r>
            <w:r w:rsidRPr="004D580D">
              <w:rPr>
                <w:sz w:val="22"/>
                <w:szCs w:val="22"/>
              </w:rPr>
              <w:t xml:space="preserve"> </w:t>
            </w:r>
          </w:p>
          <w:p w:rsidR="004A0C92" w:rsidRPr="004D580D" w:rsidRDefault="004A0C92" w:rsidP="007847A3">
            <w:pPr>
              <w:rPr>
                <w:b/>
                <w:sz w:val="22"/>
                <w:szCs w:val="22"/>
              </w:rPr>
            </w:pPr>
            <w:r w:rsidRPr="004D580D">
              <w:rPr>
                <w:b/>
                <w:sz w:val="22"/>
                <w:szCs w:val="22"/>
              </w:rPr>
              <w:t>English</w:t>
            </w:r>
          </w:p>
        </w:tc>
        <w:tc>
          <w:tcPr>
            <w:tcW w:w="1801" w:type="dxa"/>
          </w:tcPr>
          <w:p w:rsidR="004A0C92" w:rsidRPr="004D580D" w:rsidRDefault="004A0C92" w:rsidP="007847A3">
            <w:pPr>
              <w:rPr>
                <w:b/>
                <w:sz w:val="22"/>
                <w:szCs w:val="22"/>
              </w:rPr>
            </w:pPr>
            <w:r w:rsidRPr="004D580D">
              <w:rPr>
                <w:b/>
                <w:sz w:val="22"/>
                <w:szCs w:val="22"/>
              </w:rPr>
              <w:t xml:space="preserve">Time frame for Lesson: </w:t>
            </w:r>
          </w:p>
          <w:p w:rsidR="004A0C92" w:rsidRPr="004D580D" w:rsidRDefault="004A0C92" w:rsidP="007847A3">
            <w:pPr>
              <w:rPr>
                <w:sz w:val="22"/>
                <w:szCs w:val="22"/>
              </w:rPr>
            </w:pPr>
            <w:r w:rsidRPr="004D580D">
              <w:rPr>
                <w:b/>
                <w:sz w:val="22"/>
                <w:szCs w:val="22"/>
              </w:rPr>
              <w:t>50 mins</w:t>
            </w:r>
          </w:p>
        </w:tc>
      </w:tr>
      <w:tr w:rsidR="004A0C92" w:rsidRPr="003C45D8" w:rsidTr="007847A3">
        <w:tc>
          <w:tcPr>
            <w:tcW w:w="9576" w:type="dxa"/>
            <w:gridSpan w:val="5"/>
          </w:tcPr>
          <w:p w:rsidR="004A0C92" w:rsidRPr="004D580D" w:rsidRDefault="004A0C92" w:rsidP="007847A3">
            <w:pPr>
              <w:jc w:val="center"/>
              <w:rPr>
                <w:sz w:val="22"/>
                <w:szCs w:val="22"/>
              </w:rPr>
            </w:pPr>
            <w:r w:rsidRPr="004D580D">
              <w:rPr>
                <w:b/>
                <w:sz w:val="22"/>
                <w:szCs w:val="22"/>
              </w:rPr>
              <w:t>STANDARDS, OBJECTIVES, ASSESSMENTS &amp; MATERIALS</w:t>
            </w:r>
          </w:p>
        </w:tc>
      </w:tr>
      <w:tr w:rsidR="004A0C92" w:rsidRPr="003C45D8" w:rsidTr="007847A3">
        <w:tc>
          <w:tcPr>
            <w:tcW w:w="9576" w:type="dxa"/>
            <w:gridSpan w:val="5"/>
          </w:tcPr>
          <w:p w:rsidR="004A0C92" w:rsidRPr="004D580D" w:rsidRDefault="004A0C92" w:rsidP="007847A3">
            <w:pPr>
              <w:rPr>
                <w:sz w:val="22"/>
                <w:szCs w:val="22"/>
              </w:rPr>
            </w:pPr>
            <w:r w:rsidRPr="004D580D">
              <w:rPr>
                <w:sz w:val="22"/>
                <w:szCs w:val="22"/>
              </w:rPr>
              <w:t>Standards:</w:t>
            </w:r>
          </w:p>
          <w:p w:rsidR="004A0C92" w:rsidRPr="004D580D" w:rsidRDefault="004A0C92" w:rsidP="00675C64">
            <w:pPr>
              <w:rPr>
                <w:rFonts w:ascii="Arial" w:eastAsia="MS Mincho" w:hAnsi="Arial" w:cs="Arial"/>
                <w:sz w:val="22"/>
                <w:szCs w:val="22"/>
                <w:lang w:eastAsia="ja-JP"/>
              </w:rPr>
            </w:pPr>
            <w:r w:rsidRPr="004D580D">
              <w:rPr>
                <w:rFonts w:ascii="Arial" w:eastAsia="MS Mincho" w:hAnsi="Arial" w:cs="Arial"/>
                <w:sz w:val="22"/>
                <w:szCs w:val="22"/>
                <w:lang w:eastAsia="ja-JP"/>
              </w:rPr>
              <w:t xml:space="preserve">12.2.1d Apply standard rules of grammar and paragraph formation, including parallel structure and </w:t>
            </w:r>
          </w:p>
          <w:p w:rsidR="004A0C92" w:rsidRPr="004D580D" w:rsidRDefault="004A0C92" w:rsidP="00675C64">
            <w:pPr>
              <w:rPr>
                <w:rFonts w:ascii="Arial" w:eastAsia="MS Mincho" w:hAnsi="Arial" w:cs="Arial"/>
                <w:sz w:val="22"/>
                <w:szCs w:val="22"/>
                <w:lang w:eastAsia="ja-JP"/>
              </w:rPr>
            </w:pPr>
            <w:r w:rsidRPr="004D580D">
              <w:rPr>
                <w:rFonts w:ascii="Arial" w:eastAsia="MS Mincho" w:hAnsi="Arial" w:cs="Arial"/>
                <w:sz w:val="22"/>
                <w:szCs w:val="22"/>
                <w:lang w:eastAsia="ja-JP"/>
              </w:rPr>
              <w:t xml:space="preserve">subordination. </w:t>
            </w:r>
          </w:p>
          <w:p w:rsidR="004A0C92" w:rsidRPr="004D580D" w:rsidRDefault="004A0C92" w:rsidP="00675C64">
            <w:pPr>
              <w:rPr>
                <w:rFonts w:ascii="Arial" w:eastAsia="MS Mincho" w:hAnsi="Arial" w:cs="Arial"/>
                <w:sz w:val="22"/>
                <w:szCs w:val="22"/>
                <w:lang w:eastAsia="ja-JP"/>
              </w:rPr>
            </w:pPr>
            <w:r w:rsidRPr="004D580D">
              <w:rPr>
                <w:rFonts w:ascii="Arial" w:eastAsia="MS Mincho" w:hAnsi="Arial" w:cs="Arial"/>
                <w:sz w:val="22"/>
                <w:szCs w:val="22"/>
                <w:lang w:eastAsia="ja-JP"/>
              </w:rPr>
              <w:t>12.2.1e Revise to improve and clarify writing through self-monitoring strategies and feedback from others.</w:t>
            </w:r>
          </w:p>
          <w:p w:rsidR="004A0C92" w:rsidRPr="004D580D" w:rsidRDefault="004A0C92" w:rsidP="00675C64">
            <w:pPr>
              <w:rPr>
                <w:rFonts w:ascii="Arial" w:eastAsia="MS Mincho" w:hAnsi="Arial" w:cs="Arial"/>
                <w:sz w:val="22"/>
                <w:szCs w:val="22"/>
                <w:lang w:eastAsia="ja-JP"/>
              </w:rPr>
            </w:pPr>
            <w:r w:rsidRPr="004D580D">
              <w:rPr>
                <w:rFonts w:ascii="Arial" w:eastAsia="MS Mincho" w:hAnsi="Arial" w:cs="Arial"/>
                <w:sz w:val="22"/>
                <w:szCs w:val="22"/>
                <w:lang w:eastAsia="ja-JP"/>
              </w:rPr>
              <w:t>12.2.1f Provide oral, written, and/or digital descriptive feedback to other writers.</w:t>
            </w:r>
          </w:p>
          <w:p w:rsidR="004A0C92" w:rsidRPr="004D580D" w:rsidRDefault="004A0C92" w:rsidP="00675C64">
            <w:pPr>
              <w:rPr>
                <w:rFonts w:ascii="Arial" w:eastAsia="MS Mincho" w:hAnsi="Arial" w:cs="Arial"/>
                <w:sz w:val="22"/>
                <w:szCs w:val="22"/>
                <w:lang w:eastAsia="ja-JP"/>
              </w:rPr>
            </w:pPr>
            <w:r w:rsidRPr="004D580D">
              <w:rPr>
                <w:rFonts w:ascii="Arial" w:eastAsia="MS Mincho" w:hAnsi="Arial" w:cs="Arial"/>
                <w:sz w:val="22"/>
                <w:szCs w:val="22"/>
                <w:lang w:eastAsia="ja-JP"/>
              </w:rPr>
              <w:t>12.2.1g Adjust writing processes to persevere in short and long-term writing tasks of increasing length and complexity</w:t>
            </w:r>
          </w:p>
          <w:p w:rsidR="004A0C92" w:rsidRPr="004D580D" w:rsidRDefault="004A0C92" w:rsidP="007847A3">
            <w:pPr>
              <w:rPr>
                <w:sz w:val="22"/>
                <w:szCs w:val="22"/>
              </w:rPr>
            </w:pPr>
          </w:p>
        </w:tc>
      </w:tr>
      <w:tr w:rsidR="004A0C92" w:rsidRPr="003C45D8" w:rsidTr="007847A3">
        <w:tc>
          <w:tcPr>
            <w:tcW w:w="9576" w:type="dxa"/>
            <w:gridSpan w:val="5"/>
          </w:tcPr>
          <w:p w:rsidR="004A0C92" w:rsidRPr="004D580D" w:rsidRDefault="004A0C92" w:rsidP="007847A3">
            <w:pPr>
              <w:rPr>
                <w:sz w:val="22"/>
                <w:szCs w:val="22"/>
              </w:rPr>
            </w:pPr>
            <w:r w:rsidRPr="004D580D">
              <w:rPr>
                <w:b/>
                <w:sz w:val="22"/>
                <w:szCs w:val="22"/>
              </w:rPr>
              <w:t>Objectives:</w:t>
            </w:r>
            <w:r w:rsidRPr="004D580D">
              <w:rPr>
                <w:sz w:val="22"/>
                <w:szCs w:val="22"/>
              </w:rPr>
              <w:t xml:space="preserve"> By the end of this lesson students will recognize errors in narration, make suggestions for improvement on setting, dialogue, voice, and clarity, criticizing their peers work and offering constructive feedback. </w:t>
            </w:r>
          </w:p>
        </w:tc>
      </w:tr>
      <w:tr w:rsidR="004A0C92" w:rsidRPr="003C45D8" w:rsidTr="007847A3">
        <w:tc>
          <w:tcPr>
            <w:tcW w:w="9576" w:type="dxa"/>
            <w:gridSpan w:val="5"/>
          </w:tcPr>
          <w:p w:rsidR="004A0C92" w:rsidRPr="004D580D" w:rsidRDefault="004A0C92" w:rsidP="007847A3">
            <w:pPr>
              <w:rPr>
                <w:sz w:val="22"/>
                <w:szCs w:val="22"/>
              </w:rPr>
            </w:pPr>
            <w:r w:rsidRPr="004D580D">
              <w:rPr>
                <w:b/>
                <w:sz w:val="22"/>
                <w:szCs w:val="22"/>
              </w:rPr>
              <w:t xml:space="preserve">Assessment: </w:t>
            </w:r>
            <w:r w:rsidRPr="004D580D">
              <w:rPr>
                <w:sz w:val="22"/>
                <w:szCs w:val="22"/>
              </w:rPr>
              <w:t>Students will make 7-8 objective suggestions for improvement on each paper read while recognizing specifically what's working well with the author's traits of narrative.</w:t>
            </w:r>
          </w:p>
          <w:p w:rsidR="004A0C92" w:rsidRPr="004D580D" w:rsidRDefault="004A0C92" w:rsidP="007847A3">
            <w:pPr>
              <w:rPr>
                <w:sz w:val="22"/>
                <w:szCs w:val="22"/>
              </w:rPr>
            </w:pPr>
          </w:p>
        </w:tc>
      </w:tr>
      <w:tr w:rsidR="004A0C92" w:rsidRPr="003C45D8" w:rsidTr="007847A3">
        <w:tc>
          <w:tcPr>
            <w:tcW w:w="9576" w:type="dxa"/>
            <w:gridSpan w:val="5"/>
          </w:tcPr>
          <w:p w:rsidR="004A0C92" w:rsidRPr="004D580D" w:rsidRDefault="004A0C92" w:rsidP="007847A3">
            <w:pPr>
              <w:autoSpaceDE w:val="0"/>
              <w:autoSpaceDN w:val="0"/>
              <w:adjustRightInd w:val="0"/>
              <w:rPr>
                <w:sz w:val="22"/>
                <w:szCs w:val="22"/>
              </w:rPr>
            </w:pPr>
            <w:r w:rsidRPr="004D580D">
              <w:rPr>
                <w:b/>
                <w:sz w:val="22"/>
                <w:szCs w:val="22"/>
              </w:rPr>
              <w:t xml:space="preserve">Materials: </w:t>
            </w:r>
          </w:p>
          <w:p w:rsidR="004A0C92" w:rsidRPr="004D580D" w:rsidRDefault="004A0C92" w:rsidP="007847A3">
            <w:pPr>
              <w:pStyle w:val="ListParagraph"/>
              <w:autoSpaceDE w:val="0"/>
              <w:autoSpaceDN w:val="0"/>
              <w:adjustRightInd w:val="0"/>
              <w:rPr>
                <w:sz w:val="22"/>
                <w:szCs w:val="22"/>
              </w:rPr>
            </w:pPr>
            <w:r w:rsidRPr="004D580D">
              <w:rPr>
                <w:sz w:val="22"/>
                <w:szCs w:val="22"/>
              </w:rPr>
              <w:t>8 hard copies of student drafts, Writer's Workshop guide, pens, high lighters</w:t>
            </w:r>
          </w:p>
          <w:p w:rsidR="004A0C92" w:rsidRPr="004D580D" w:rsidRDefault="004A0C92" w:rsidP="007847A3">
            <w:pPr>
              <w:pStyle w:val="ListParagraph"/>
              <w:autoSpaceDE w:val="0"/>
              <w:autoSpaceDN w:val="0"/>
              <w:adjustRightInd w:val="0"/>
              <w:rPr>
                <w:sz w:val="22"/>
                <w:szCs w:val="22"/>
              </w:rPr>
            </w:pPr>
          </w:p>
          <w:p w:rsidR="004A0C92" w:rsidRPr="004D580D" w:rsidRDefault="004A0C92" w:rsidP="007847A3">
            <w:pPr>
              <w:pStyle w:val="ListParagraph"/>
              <w:autoSpaceDE w:val="0"/>
              <w:autoSpaceDN w:val="0"/>
              <w:adjustRightInd w:val="0"/>
              <w:rPr>
                <w:b/>
                <w:sz w:val="22"/>
                <w:szCs w:val="22"/>
              </w:rPr>
            </w:pPr>
          </w:p>
        </w:tc>
      </w:tr>
      <w:tr w:rsidR="004A0C92" w:rsidRPr="003C45D8" w:rsidTr="007847A3">
        <w:tc>
          <w:tcPr>
            <w:tcW w:w="9576" w:type="dxa"/>
            <w:gridSpan w:val="5"/>
          </w:tcPr>
          <w:p w:rsidR="004A0C92" w:rsidRPr="004D580D" w:rsidRDefault="004A0C92" w:rsidP="007847A3">
            <w:pPr>
              <w:autoSpaceDE w:val="0"/>
              <w:autoSpaceDN w:val="0"/>
              <w:adjustRightInd w:val="0"/>
              <w:jc w:val="center"/>
              <w:rPr>
                <w:b/>
                <w:sz w:val="22"/>
                <w:szCs w:val="22"/>
              </w:rPr>
            </w:pPr>
            <w:r w:rsidRPr="004D580D">
              <w:rPr>
                <w:b/>
                <w:sz w:val="22"/>
                <w:szCs w:val="22"/>
              </w:rPr>
              <w:t>LESSON PROCEDURES</w:t>
            </w:r>
          </w:p>
        </w:tc>
      </w:tr>
      <w:tr w:rsidR="004A0C92" w:rsidRPr="003C45D8" w:rsidTr="007847A3">
        <w:tc>
          <w:tcPr>
            <w:tcW w:w="9576" w:type="dxa"/>
            <w:gridSpan w:val="5"/>
          </w:tcPr>
          <w:p w:rsidR="004A0C92" w:rsidRPr="004D580D" w:rsidRDefault="004A0C92" w:rsidP="007847A3">
            <w:pPr>
              <w:autoSpaceDE w:val="0"/>
              <w:autoSpaceDN w:val="0"/>
              <w:adjustRightInd w:val="0"/>
              <w:rPr>
                <w:rFonts w:cs="Calibri"/>
                <w:i/>
                <w:color w:val="333333"/>
                <w:sz w:val="22"/>
                <w:szCs w:val="22"/>
              </w:rPr>
            </w:pPr>
            <w:r w:rsidRPr="004D580D">
              <w:rPr>
                <w:b/>
                <w:sz w:val="22"/>
                <w:szCs w:val="22"/>
              </w:rPr>
              <w:t>Anticipatory Set: Teacher will conduct think aloud of what makes Narratives unique and what makes for a good story.</w:t>
            </w:r>
          </w:p>
          <w:p w:rsidR="004A0C92" w:rsidRPr="004D580D" w:rsidRDefault="004A0C92" w:rsidP="007847A3">
            <w:pPr>
              <w:autoSpaceDE w:val="0"/>
              <w:autoSpaceDN w:val="0"/>
              <w:adjustRightInd w:val="0"/>
              <w:rPr>
                <w:rFonts w:cs="Calibri"/>
                <w:i/>
                <w:color w:val="333333"/>
                <w:sz w:val="22"/>
                <w:szCs w:val="22"/>
              </w:rPr>
            </w:pPr>
          </w:p>
        </w:tc>
      </w:tr>
      <w:tr w:rsidR="004A0C92" w:rsidRPr="003C45D8" w:rsidTr="007847A3">
        <w:trPr>
          <w:trHeight w:val="90"/>
        </w:trPr>
        <w:tc>
          <w:tcPr>
            <w:tcW w:w="9576" w:type="dxa"/>
            <w:gridSpan w:val="5"/>
          </w:tcPr>
          <w:p w:rsidR="004A0C92" w:rsidRPr="004D580D" w:rsidRDefault="004A0C92" w:rsidP="007847A3">
            <w:pPr>
              <w:autoSpaceDE w:val="0"/>
              <w:autoSpaceDN w:val="0"/>
              <w:adjustRightInd w:val="0"/>
              <w:jc w:val="both"/>
              <w:rPr>
                <w:sz w:val="22"/>
                <w:szCs w:val="22"/>
                <w:highlight w:val="yellow"/>
              </w:rPr>
            </w:pPr>
          </w:p>
        </w:tc>
      </w:tr>
      <w:tr w:rsidR="004A0C92" w:rsidRPr="003C45D8" w:rsidTr="004D580D">
        <w:trPr>
          <w:trHeight w:val="6368"/>
        </w:trPr>
        <w:tc>
          <w:tcPr>
            <w:tcW w:w="4559" w:type="dxa"/>
            <w:gridSpan w:val="2"/>
          </w:tcPr>
          <w:p w:rsidR="004A0C92" w:rsidRPr="004D580D" w:rsidRDefault="004A0C92" w:rsidP="007847A3">
            <w:pPr>
              <w:autoSpaceDE w:val="0"/>
              <w:autoSpaceDN w:val="0"/>
              <w:adjustRightInd w:val="0"/>
              <w:jc w:val="center"/>
              <w:rPr>
                <w:b/>
                <w:sz w:val="22"/>
                <w:szCs w:val="22"/>
              </w:rPr>
            </w:pPr>
            <w:r w:rsidRPr="004D580D">
              <w:rPr>
                <w:b/>
                <w:sz w:val="22"/>
                <w:szCs w:val="22"/>
              </w:rPr>
              <w:t>Teacher will do:</w:t>
            </w:r>
          </w:p>
          <w:p w:rsidR="004A0C92" w:rsidRPr="004D580D" w:rsidRDefault="004A0C92" w:rsidP="007847A3">
            <w:pPr>
              <w:autoSpaceDE w:val="0"/>
              <w:autoSpaceDN w:val="0"/>
              <w:adjustRightInd w:val="0"/>
              <w:jc w:val="center"/>
              <w:rPr>
                <w:b/>
                <w:sz w:val="22"/>
                <w:szCs w:val="22"/>
              </w:rPr>
            </w:pPr>
          </w:p>
          <w:p w:rsidR="004A0C92" w:rsidRPr="004D580D" w:rsidRDefault="004A0C92" w:rsidP="007847A3">
            <w:pPr>
              <w:autoSpaceDE w:val="0"/>
              <w:autoSpaceDN w:val="0"/>
              <w:adjustRightInd w:val="0"/>
              <w:rPr>
                <w:sz w:val="22"/>
                <w:szCs w:val="22"/>
                <w:u w:val="single"/>
              </w:rPr>
            </w:pPr>
            <w:r w:rsidRPr="004D580D">
              <w:rPr>
                <w:sz w:val="22"/>
                <w:szCs w:val="22"/>
                <w:u w:val="single"/>
              </w:rPr>
              <w:t>Teacher Preparation</w:t>
            </w:r>
          </w:p>
          <w:p w:rsidR="004A0C92" w:rsidRPr="004D580D" w:rsidRDefault="004A0C92" w:rsidP="007847A3">
            <w:pPr>
              <w:autoSpaceDE w:val="0"/>
              <w:autoSpaceDN w:val="0"/>
              <w:adjustRightInd w:val="0"/>
              <w:rPr>
                <w:sz w:val="22"/>
                <w:szCs w:val="22"/>
              </w:rPr>
            </w:pPr>
            <w:r w:rsidRPr="004D580D">
              <w:rPr>
                <w:sz w:val="22"/>
                <w:szCs w:val="22"/>
              </w:rPr>
              <w:t>Treacher will need to prepare groups and workshop guide prior to lesson</w:t>
            </w:r>
          </w:p>
          <w:p w:rsidR="004A0C92" w:rsidRPr="004D580D" w:rsidRDefault="004A0C92" w:rsidP="007847A3">
            <w:pPr>
              <w:autoSpaceDE w:val="0"/>
              <w:autoSpaceDN w:val="0"/>
              <w:adjustRightInd w:val="0"/>
              <w:rPr>
                <w:sz w:val="22"/>
                <w:szCs w:val="22"/>
                <w:u w:val="single"/>
              </w:rPr>
            </w:pPr>
          </w:p>
          <w:p w:rsidR="004A0C92" w:rsidRPr="004D580D" w:rsidRDefault="004A0C92" w:rsidP="007847A3">
            <w:pPr>
              <w:autoSpaceDE w:val="0"/>
              <w:autoSpaceDN w:val="0"/>
              <w:adjustRightInd w:val="0"/>
              <w:rPr>
                <w:sz w:val="22"/>
                <w:szCs w:val="22"/>
                <w:u w:val="single"/>
              </w:rPr>
            </w:pPr>
            <w:r w:rsidRPr="004D580D">
              <w:rPr>
                <w:sz w:val="22"/>
                <w:szCs w:val="22"/>
                <w:u w:val="single"/>
              </w:rPr>
              <w:t>Activity Steps</w:t>
            </w:r>
          </w:p>
          <w:p w:rsidR="004A0C92" w:rsidRPr="004D580D" w:rsidRDefault="004A0C92" w:rsidP="003C1122">
            <w:pPr>
              <w:numPr>
                <w:ilvl w:val="0"/>
                <w:numId w:val="2"/>
              </w:numPr>
              <w:autoSpaceDE w:val="0"/>
              <w:autoSpaceDN w:val="0"/>
              <w:adjustRightInd w:val="0"/>
              <w:rPr>
                <w:sz w:val="22"/>
                <w:szCs w:val="22"/>
              </w:rPr>
            </w:pPr>
            <w:r w:rsidRPr="004D580D">
              <w:rPr>
                <w:sz w:val="22"/>
                <w:szCs w:val="22"/>
              </w:rPr>
              <w:t xml:space="preserve">teacher will hand out and explain guide. </w:t>
            </w:r>
          </w:p>
          <w:p w:rsidR="004A0C92" w:rsidRPr="004D580D" w:rsidRDefault="004A0C92" w:rsidP="003C1122">
            <w:pPr>
              <w:numPr>
                <w:ilvl w:val="0"/>
                <w:numId w:val="2"/>
              </w:numPr>
              <w:autoSpaceDE w:val="0"/>
              <w:autoSpaceDN w:val="0"/>
              <w:adjustRightInd w:val="0"/>
              <w:rPr>
                <w:sz w:val="22"/>
                <w:szCs w:val="22"/>
              </w:rPr>
            </w:pPr>
            <w:r w:rsidRPr="004D580D">
              <w:rPr>
                <w:sz w:val="22"/>
                <w:szCs w:val="22"/>
              </w:rPr>
              <w:t xml:space="preserve">teacher will read intro of sample paper, highlighting the setting, bracketting the </w:t>
            </w:r>
            <w:r w:rsidRPr="004D580D">
              <w:rPr>
                <w:i/>
                <w:sz w:val="22"/>
                <w:szCs w:val="22"/>
              </w:rPr>
              <w:t xml:space="preserve">Dad told me to go to the back of the camper </w:t>
            </w:r>
            <w:r w:rsidRPr="004D580D">
              <w:rPr>
                <w:sz w:val="22"/>
                <w:szCs w:val="22"/>
              </w:rPr>
              <w:t>and annotating "dialogue might work better here to let the reader feel tension"</w:t>
            </w:r>
          </w:p>
          <w:p w:rsidR="004A0C92" w:rsidRPr="004D580D" w:rsidRDefault="004A0C92" w:rsidP="003C1122">
            <w:pPr>
              <w:numPr>
                <w:ilvl w:val="0"/>
                <w:numId w:val="2"/>
              </w:numPr>
              <w:autoSpaceDE w:val="0"/>
              <w:autoSpaceDN w:val="0"/>
              <w:adjustRightInd w:val="0"/>
              <w:rPr>
                <w:sz w:val="22"/>
                <w:szCs w:val="22"/>
              </w:rPr>
            </w:pPr>
            <w:r w:rsidRPr="004D580D">
              <w:rPr>
                <w:sz w:val="22"/>
                <w:szCs w:val="22"/>
              </w:rPr>
              <w:t>teacher will ask the students to first read their story outloud</w:t>
            </w:r>
          </w:p>
          <w:p w:rsidR="004A0C92" w:rsidRPr="004D580D" w:rsidRDefault="004A0C92" w:rsidP="003C1122">
            <w:pPr>
              <w:numPr>
                <w:ilvl w:val="0"/>
                <w:numId w:val="2"/>
              </w:numPr>
              <w:autoSpaceDE w:val="0"/>
              <w:autoSpaceDN w:val="0"/>
              <w:adjustRightInd w:val="0"/>
              <w:rPr>
                <w:sz w:val="22"/>
                <w:szCs w:val="22"/>
              </w:rPr>
            </w:pPr>
            <w:r w:rsidRPr="004D580D">
              <w:rPr>
                <w:sz w:val="22"/>
                <w:szCs w:val="22"/>
              </w:rPr>
              <w:t>teacher will then ask students to read peer story silently, marking the text and annotating suggestions, completing the guide</w:t>
            </w:r>
          </w:p>
          <w:p w:rsidR="004A0C92" w:rsidRPr="004D580D" w:rsidRDefault="004A0C92" w:rsidP="003C1122">
            <w:pPr>
              <w:numPr>
                <w:ilvl w:val="0"/>
                <w:numId w:val="2"/>
              </w:numPr>
              <w:autoSpaceDE w:val="0"/>
              <w:autoSpaceDN w:val="0"/>
              <w:adjustRightInd w:val="0"/>
              <w:rPr>
                <w:sz w:val="22"/>
                <w:szCs w:val="22"/>
              </w:rPr>
            </w:pPr>
            <w:r w:rsidRPr="004D580D">
              <w:rPr>
                <w:sz w:val="22"/>
                <w:szCs w:val="22"/>
              </w:rPr>
              <w:t>teacher will ask students to discuss the workshop findings with the silent author (they cannot argue or respond).</w:t>
            </w:r>
          </w:p>
          <w:p w:rsidR="004A0C92" w:rsidRPr="004D580D" w:rsidRDefault="004A0C92" w:rsidP="003C1122">
            <w:pPr>
              <w:numPr>
                <w:ilvl w:val="0"/>
                <w:numId w:val="2"/>
              </w:numPr>
              <w:autoSpaceDE w:val="0"/>
              <w:autoSpaceDN w:val="0"/>
              <w:adjustRightInd w:val="0"/>
              <w:rPr>
                <w:sz w:val="22"/>
                <w:szCs w:val="22"/>
              </w:rPr>
            </w:pPr>
            <w:r w:rsidRPr="004D580D">
              <w:rPr>
                <w:sz w:val="22"/>
                <w:szCs w:val="22"/>
              </w:rPr>
              <w:t>teacher will roam groups during workshop to ensure everyone is on task.</w:t>
            </w:r>
          </w:p>
        </w:tc>
        <w:tc>
          <w:tcPr>
            <w:tcW w:w="5017" w:type="dxa"/>
            <w:gridSpan w:val="3"/>
          </w:tcPr>
          <w:p w:rsidR="004A0C92" w:rsidRPr="004D580D" w:rsidRDefault="004A0C92" w:rsidP="007847A3">
            <w:pPr>
              <w:autoSpaceDE w:val="0"/>
              <w:autoSpaceDN w:val="0"/>
              <w:adjustRightInd w:val="0"/>
              <w:jc w:val="center"/>
              <w:rPr>
                <w:b/>
                <w:sz w:val="22"/>
                <w:szCs w:val="22"/>
              </w:rPr>
            </w:pPr>
            <w:r w:rsidRPr="004D580D">
              <w:rPr>
                <w:b/>
                <w:sz w:val="22"/>
                <w:szCs w:val="22"/>
              </w:rPr>
              <w:t>Student will do:</w:t>
            </w:r>
          </w:p>
          <w:p w:rsidR="004A0C92" w:rsidRPr="004D580D" w:rsidRDefault="004A0C92" w:rsidP="007847A3">
            <w:pPr>
              <w:pStyle w:val="ListParagraph"/>
              <w:autoSpaceDE w:val="0"/>
              <w:autoSpaceDN w:val="0"/>
              <w:adjustRightInd w:val="0"/>
              <w:rPr>
                <w:sz w:val="22"/>
                <w:szCs w:val="22"/>
              </w:rPr>
            </w:pPr>
          </w:p>
          <w:p w:rsidR="004A0C92" w:rsidRPr="004D580D" w:rsidRDefault="004A0C92" w:rsidP="007847A3">
            <w:pPr>
              <w:autoSpaceDE w:val="0"/>
              <w:autoSpaceDN w:val="0"/>
              <w:adjustRightInd w:val="0"/>
              <w:jc w:val="center"/>
              <w:rPr>
                <w:b/>
                <w:sz w:val="22"/>
                <w:szCs w:val="22"/>
              </w:rPr>
            </w:pPr>
          </w:p>
          <w:p w:rsidR="004A0C92" w:rsidRPr="004D580D" w:rsidRDefault="004A0C92" w:rsidP="004D580D">
            <w:pPr>
              <w:numPr>
                <w:ilvl w:val="0"/>
                <w:numId w:val="3"/>
              </w:numPr>
              <w:autoSpaceDE w:val="0"/>
              <w:autoSpaceDN w:val="0"/>
              <w:adjustRightInd w:val="0"/>
              <w:rPr>
                <w:sz w:val="22"/>
                <w:szCs w:val="22"/>
              </w:rPr>
            </w:pPr>
            <w:r w:rsidRPr="004D580D">
              <w:rPr>
                <w:sz w:val="22"/>
                <w:szCs w:val="22"/>
              </w:rPr>
              <w:t>read their paper out loud, noting places of immediate confusion or wordiness</w:t>
            </w:r>
          </w:p>
          <w:p w:rsidR="004A0C92" w:rsidRPr="004D580D" w:rsidRDefault="004A0C92" w:rsidP="004D580D">
            <w:pPr>
              <w:numPr>
                <w:ilvl w:val="0"/>
                <w:numId w:val="3"/>
              </w:numPr>
              <w:autoSpaceDE w:val="0"/>
              <w:autoSpaceDN w:val="0"/>
              <w:adjustRightInd w:val="0"/>
              <w:rPr>
                <w:sz w:val="22"/>
                <w:szCs w:val="22"/>
              </w:rPr>
            </w:pPr>
            <w:r w:rsidRPr="004D580D">
              <w:rPr>
                <w:sz w:val="22"/>
                <w:szCs w:val="22"/>
              </w:rPr>
              <w:t>read the paper of their peer silently</w:t>
            </w:r>
          </w:p>
          <w:p w:rsidR="004A0C92" w:rsidRPr="004D580D" w:rsidRDefault="004A0C92" w:rsidP="004D580D">
            <w:pPr>
              <w:numPr>
                <w:ilvl w:val="0"/>
                <w:numId w:val="3"/>
              </w:numPr>
              <w:autoSpaceDE w:val="0"/>
              <w:autoSpaceDN w:val="0"/>
              <w:adjustRightInd w:val="0"/>
              <w:rPr>
                <w:sz w:val="22"/>
                <w:szCs w:val="22"/>
              </w:rPr>
            </w:pPr>
            <w:r w:rsidRPr="004D580D">
              <w:rPr>
                <w:sz w:val="22"/>
                <w:szCs w:val="22"/>
              </w:rPr>
              <w:t>highlight setting</w:t>
            </w:r>
          </w:p>
          <w:p w:rsidR="004A0C92" w:rsidRPr="004D580D" w:rsidRDefault="004A0C92" w:rsidP="004D580D">
            <w:pPr>
              <w:pStyle w:val="ListParagraph"/>
              <w:numPr>
                <w:ilvl w:val="0"/>
                <w:numId w:val="3"/>
              </w:numPr>
              <w:rPr>
                <w:sz w:val="22"/>
                <w:szCs w:val="22"/>
              </w:rPr>
            </w:pPr>
            <w:r w:rsidRPr="004D580D">
              <w:rPr>
                <w:sz w:val="22"/>
                <w:szCs w:val="22"/>
              </w:rPr>
              <w:t>Annotate what’s working well, what can be improved. Note specific questions for the author: what do you want to know, what’s missing, what could help you “enter into the setting” better and see it as the author sees it?</w:t>
            </w:r>
          </w:p>
          <w:p w:rsidR="004A0C92" w:rsidRPr="004D580D" w:rsidRDefault="004A0C92" w:rsidP="004D580D">
            <w:pPr>
              <w:pStyle w:val="ListParagraph"/>
              <w:numPr>
                <w:ilvl w:val="0"/>
                <w:numId w:val="3"/>
              </w:numPr>
              <w:rPr>
                <w:sz w:val="22"/>
                <w:szCs w:val="22"/>
              </w:rPr>
            </w:pPr>
            <w:r w:rsidRPr="004D580D">
              <w:rPr>
                <w:sz w:val="22"/>
                <w:szCs w:val="22"/>
              </w:rPr>
              <w:t>Bracket an area that the author summarizes instead of using dialogue. Suggest two places in the text that the author might want to consider using dialogue and why you think this will be more effective.</w:t>
            </w:r>
          </w:p>
          <w:p w:rsidR="004A0C92" w:rsidRPr="004D580D" w:rsidRDefault="004A0C92" w:rsidP="004D580D">
            <w:pPr>
              <w:pStyle w:val="ListParagraph"/>
              <w:numPr>
                <w:ilvl w:val="0"/>
                <w:numId w:val="3"/>
              </w:numPr>
              <w:rPr>
                <w:sz w:val="22"/>
                <w:szCs w:val="22"/>
              </w:rPr>
            </w:pPr>
            <w:r w:rsidRPr="004D580D">
              <w:rPr>
                <w:sz w:val="22"/>
                <w:szCs w:val="22"/>
              </w:rPr>
              <w:t>Circle any boring verbs: was, were , they said, is. Also circle: Then we, then they, and then I remember….</w:t>
            </w:r>
          </w:p>
          <w:p w:rsidR="004A0C92" w:rsidRPr="004D580D" w:rsidRDefault="004A0C92" w:rsidP="004D580D">
            <w:pPr>
              <w:pStyle w:val="ListParagraph"/>
              <w:numPr>
                <w:ilvl w:val="0"/>
                <w:numId w:val="3"/>
              </w:numPr>
              <w:rPr>
                <w:sz w:val="22"/>
                <w:szCs w:val="22"/>
              </w:rPr>
            </w:pPr>
            <w:r w:rsidRPr="004D580D">
              <w:rPr>
                <w:sz w:val="22"/>
                <w:szCs w:val="22"/>
              </w:rPr>
              <w:t>In three to four lines, summarize what paper is about</w:t>
            </w:r>
          </w:p>
          <w:p w:rsidR="004A0C92" w:rsidRPr="004D580D" w:rsidRDefault="004A0C92" w:rsidP="004D580D">
            <w:pPr>
              <w:pStyle w:val="ListParagraph"/>
              <w:rPr>
                <w:sz w:val="22"/>
                <w:szCs w:val="22"/>
              </w:rPr>
            </w:pPr>
          </w:p>
          <w:p w:rsidR="004A0C92" w:rsidRPr="004D580D" w:rsidRDefault="004A0C92" w:rsidP="004D580D">
            <w:pPr>
              <w:numPr>
                <w:ilvl w:val="0"/>
                <w:numId w:val="3"/>
              </w:numPr>
              <w:rPr>
                <w:sz w:val="22"/>
                <w:szCs w:val="22"/>
              </w:rPr>
            </w:pPr>
            <w:r w:rsidRPr="004D580D">
              <w:rPr>
                <w:sz w:val="22"/>
                <w:szCs w:val="22"/>
              </w:rPr>
              <w:t>In three to four sentences, tell what is working well with the story- without using  "I like this because…”</w:t>
            </w:r>
          </w:p>
          <w:p w:rsidR="004A0C92" w:rsidRPr="004D580D" w:rsidRDefault="004A0C92" w:rsidP="004D580D">
            <w:pPr>
              <w:autoSpaceDE w:val="0"/>
              <w:autoSpaceDN w:val="0"/>
              <w:adjustRightInd w:val="0"/>
              <w:ind w:left="360"/>
              <w:rPr>
                <w:sz w:val="22"/>
                <w:szCs w:val="22"/>
              </w:rPr>
            </w:pPr>
          </w:p>
          <w:p w:rsidR="004A0C92" w:rsidRPr="004D580D" w:rsidRDefault="004A0C92" w:rsidP="004D580D">
            <w:pPr>
              <w:numPr>
                <w:ilvl w:val="0"/>
                <w:numId w:val="3"/>
              </w:numPr>
              <w:rPr>
                <w:sz w:val="22"/>
                <w:szCs w:val="22"/>
              </w:rPr>
            </w:pPr>
            <w:r w:rsidRPr="004D580D">
              <w:rPr>
                <w:sz w:val="22"/>
                <w:szCs w:val="22"/>
              </w:rPr>
              <w:t>In three to four sentences, tell the author what you are concerned about with their writing- what are you still wanting to know, what suggestions or questions do you have?</w:t>
            </w:r>
          </w:p>
          <w:p w:rsidR="004A0C92" w:rsidRPr="004D580D" w:rsidRDefault="004A0C92" w:rsidP="007847A3">
            <w:pPr>
              <w:autoSpaceDE w:val="0"/>
              <w:autoSpaceDN w:val="0"/>
              <w:adjustRightInd w:val="0"/>
              <w:jc w:val="center"/>
              <w:rPr>
                <w:b/>
                <w:sz w:val="22"/>
                <w:szCs w:val="22"/>
              </w:rPr>
            </w:pPr>
          </w:p>
        </w:tc>
      </w:tr>
      <w:tr w:rsidR="004A0C92" w:rsidRPr="003C45D8" w:rsidTr="007847A3">
        <w:tc>
          <w:tcPr>
            <w:tcW w:w="9576" w:type="dxa"/>
            <w:gridSpan w:val="5"/>
          </w:tcPr>
          <w:p w:rsidR="004A0C92" w:rsidRPr="004D580D" w:rsidRDefault="004A0C92" w:rsidP="007847A3">
            <w:pPr>
              <w:autoSpaceDE w:val="0"/>
              <w:autoSpaceDN w:val="0"/>
              <w:adjustRightInd w:val="0"/>
              <w:rPr>
                <w:sz w:val="22"/>
                <w:szCs w:val="22"/>
              </w:rPr>
            </w:pPr>
            <w:r w:rsidRPr="004D580D">
              <w:rPr>
                <w:b/>
                <w:sz w:val="22"/>
                <w:szCs w:val="22"/>
              </w:rPr>
              <w:t xml:space="preserve">Closure: </w:t>
            </w:r>
            <w:r w:rsidRPr="004D580D">
              <w:rPr>
                <w:sz w:val="22"/>
                <w:szCs w:val="22"/>
              </w:rPr>
              <w:t>Students will consider the suggestions of their peers and consider revisions to make on their final drafts</w:t>
            </w:r>
          </w:p>
        </w:tc>
      </w:tr>
      <w:tr w:rsidR="004A0C92" w:rsidRPr="003C45D8" w:rsidTr="007847A3">
        <w:tc>
          <w:tcPr>
            <w:tcW w:w="9576" w:type="dxa"/>
            <w:gridSpan w:val="5"/>
          </w:tcPr>
          <w:p w:rsidR="004A0C92" w:rsidRPr="004D580D" w:rsidRDefault="004A0C92" w:rsidP="007847A3">
            <w:pPr>
              <w:autoSpaceDE w:val="0"/>
              <w:autoSpaceDN w:val="0"/>
              <w:adjustRightInd w:val="0"/>
              <w:rPr>
                <w:b/>
                <w:sz w:val="22"/>
                <w:szCs w:val="22"/>
              </w:rPr>
            </w:pPr>
            <w:r w:rsidRPr="004D580D">
              <w:rPr>
                <w:b/>
                <w:sz w:val="22"/>
                <w:szCs w:val="22"/>
              </w:rPr>
              <w:t>Differentiation: because the groups are pre-determined using Kagan's  model for cooperative learning little differentiation is needed. For the student with a writing IEP, extra time will be allowed and follow-up revisions can occur. Radio is available for group reading to student with hearing impairment.</w:t>
            </w:r>
          </w:p>
          <w:p w:rsidR="004A0C92" w:rsidRPr="004D580D" w:rsidRDefault="004A0C92" w:rsidP="007847A3">
            <w:pPr>
              <w:autoSpaceDE w:val="0"/>
              <w:autoSpaceDN w:val="0"/>
              <w:adjustRightInd w:val="0"/>
              <w:rPr>
                <w:b/>
                <w:sz w:val="22"/>
                <w:szCs w:val="22"/>
              </w:rPr>
            </w:pPr>
          </w:p>
        </w:tc>
      </w:tr>
      <w:tr w:rsidR="004A0C92" w:rsidRPr="003C45D8" w:rsidTr="007847A3">
        <w:tc>
          <w:tcPr>
            <w:tcW w:w="9576" w:type="dxa"/>
            <w:gridSpan w:val="5"/>
          </w:tcPr>
          <w:p w:rsidR="004A0C92" w:rsidRPr="004D580D" w:rsidRDefault="004A0C92" w:rsidP="007847A3">
            <w:pPr>
              <w:autoSpaceDE w:val="0"/>
              <w:autoSpaceDN w:val="0"/>
              <w:adjustRightInd w:val="0"/>
              <w:rPr>
                <w:i/>
                <w:sz w:val="22"/>
                <w:szCs w:val="22"/>
              </w:rPr>
            </w:pPr>
            <w:r w:rsidRPr="004D580D">
              <w:rPr>
                <w:b/>
                <w:sz w:val="22"/>
                <w:szCs w:val="22"/>
              </w:rPr>
              <w:t xml:space="preserve">References: </w:t>
            </w:r>
            <w:r w:rsidRPr="004D580D">
              <w:rPr>
                <w:i/>
                <w:sz w:val="22"/>
                <w:szCs w:val="22"/>
              </w:rPr>
              <w:t xml:space="preserve"> </w:t>
            </w:r>
          </w:p>
          <w:p w:rsidR="004A0C92" w:rsidRPr="004D580D" w:rsidRDefault="004A0C92" w:rsidP="007847A3">
            <w:pPr>
              <w:autoSpaceDE w:val="0"/>
              <w:autoSpaceDN w:val="0"/>
              <w:adjustRightInd w:val="0"/>
              <w:ind w:left="360"/>
              <w:rPr>
                <w:sz w:val="22"/>
                <w:szCs w:val="22"/>
              </w:rPr>
            </w:pPr>
          </w:p>
        </w:tc>
      </w:tr>
      <w:tr w:rsidR="004A0C92" w:rsidRPr="003C45D8" w:rsidTr="007847A3">
        <w:tc>
          <w:tcPr>
            <w:tcW w:w="9576" w:type="dxa"/>
            <w:gridSpan w:val="5"/>
          </w:tcPr>
          <w:p w:rsidR="004A0C92" w:rsidRPr="004D580D" w:rsidRDefault="004A0C92" w:rsidP="007847A3">
            <w:pPr>
              <w:autoSpaceDE w:val="0"/>
              <w:autoSpaceDN w:val="0"/>
              <w:adjustRightInd w:val="0"/>
              <w:jc w:val="center"/>
              <w:rPr>
                <w:b/>
                <w:sz w:val="22"/>
                <w:szCs w:val="22"/>
              </w:rPr>
            </w:pPr>
            <w:r w:rsidRPr="004D580D">
              <w:rPr>
                <w:b/>
                <w:sz w:val="22"/>
                <w:szCs w:val="22"/>
              </w:rPr>
              <w:t>LESSON ANALYSIS</w:t>
            </w:r>
          </w:p>
        </w:tc>
      </w:tr>
      <w:tr w:rsidR="004A0C92" w:rsidRPr="003C45D8" w:rsidTr="007847A3">
        <w:tc>
          <w:tcPr>
            <w:tcW w:w="9576" w:type="dxa"/>
            <w:gridSpan w:val="5"/>
          </w:tcPr>
          <w:p w:rsidR="004A0C92" w:rsidRPr="004D580D" w:rsidRDefault="004A0C92" w:rsidP="007847A3">
            <w:pPr>
              <w:autoSpaceDE w:val="0"/>
              <w:autoSpaceDN w:val="0"/>
              <w:adjustRightInd w:val="0"/>
              <w:rPr>
                <w:rFonts w:ascii="Times-Bold" w:hAnsi="Times-Bold" w:cs="Times-Bold"/>
                <w:b/>
                <w:bCs/>
                <w:sz w:val="22"/>
                <w:szCs w:val="22"/>
              </w:rPr>
            </w:pPr>
            <w:r w:rsidRPr="004D580D">
              <w:rPr>
                <w:b/>
                <w:sz w:val="22"/>
                <w:szCs w:val="22"/>
              </w:rPr>
              <w:t xml:space="preserve">Content Knowledge: </w:t>
            </w:r>
          </w:p>
          <w:p w:rsidR="004A0C92" w:rsidRPr="004D580D" w:rsidRDefault="004A0C92" w:rsidP="007847A3">
            <w:pPr>
              <w:autoSpaceDE w:val="0"/>
              <w:autoSpaceDN w:val="0"/>
              <w:adjustRightInd w:val="0"/>
              <w:rPr>
                <w:rFonts w:cs="Calibri"/>
                <w:i/>
                <w:iCs/>
                <w:sz w:val="22"/>
                <w:szCs w:val="22"/>
              </w:rPr>
            </w:pPr>
            <w:r w:rsidRPr="004D580D">
              <w:rPr>
                <w:rFonts w:cs="Calibri"/>
                <w:iCs/>
                <w:sz w:val="22"/>
                <w:szCs w:val="22"/>
              </w:rPr>
              <w:t>traits of narrative, sentence structure, ideas and content</w:t>
            </w:r>
          </w:p>
          <w:p w:rsidR="004A0C92" w:rsidRPr="004D580D" w:rsidRDefault="004A0C92" w:rsidP="007847A3">
            <w:pPr>
              <w:autoSpaceDE w:val="0"/>
              <w:autoSpaceDN w:val="0"/>
              <w:adjustRightInd w:val="0"/>
              <w:rPr>
                <w:b/>
                <w:sz w:val="22"/>
                <w:szCs w:val="22"/>
              </w:rPr>
            </w:pPr>
            <w:r w:rsidRPr="004D580D">
              <w:rPr>
                <w:b/>
                <w:sz w:val="22"/>
                <w:szCs w:val="22"/>
              </w:rPr>
              <w:t xml:space="preserve">Teaching Methods/Strategies: </w:t>
            </w:r>
          </w:p>
          <w:p w:rsidR="004A0C92" w:rsidRPr="004D580D" w:rsidRDefault="004A0C92" w:rsidP="007847A3">
            <w:pPr>
              <w:autoSpaceDE w:val="0"/>
              <w:autoSpaceDN w:val="0"/>
              <w:adjustRightInd w:val="0"/>
              <w:rPr>
                <w:rFonts w:cs="Calibri"/>
                <w:i/>
                <w:iCs/>
                <w:sz w:val="22"/>
                <w:szCs w:val="22"/>
              </w:rPr>
            </w:pPr>
            <w:r w:rsidRPr="004D580D">
              <w:rPr>
                <w:rFonts w:cs="Calibri"/>
                <w:i/>
                <w:iCs/>
                <w:sz w:val="22"/>
                <w:szCs w:val="22"/>
              </w:rPr>
              <w:t>cooperative learning</w:t>
            </w:r>
          </w:p>
          <w:p w:rsidR="004A0C92" w:rsidRPr="004D580D" w:rsidRDefault="004A0C92" w:rsidP="007847A3">
            <w:pPr>
              <w:autoSpaceDE w:val="0"/>
              <w:autoSpaceDN w:val="0"/>
              <w:adjustRightInd w:val="0"/>
              <w:rPr>
                <w:b/>
                <w:sz w:val="22"/>
                <w:szCs w:val="22"/>
              </w:rPr>
            </w:pPr>
          </w:p>
        </w:tc>
      </w:tr>
      <w:tr w:rsidR="004A0C92" w:rsidRPr="003C45D8" w:rsidTr="007847A3">
        <w:trPr>
          <w:trHeight w:val="1124"/>
        </w:trPr>
        <w:tc>
          <w:tcPr>
            <w:tcW w:w="9576" w:type="dxa"/>
            <w:gridSpan w:val="5"/>
          </w:tcPr>
          <w:p w:rsidR="004A0C92" w:rsidRPr="004D580D" w:rsidRDefault="004A0C92" w:rsidP="007847A3">
            <w:pPr>
              <w:autoSpaceDE w:val="0"/>
              <w:autoSpaceDN w:val="0"/>
              <w:adjustRightInd w:val="0"/>
              <w:jc w:val="center"/>
              <w:rPr>
                <w:b/>
                <w:sz w:val="22"/>
                <w:szCs w:val="22"/>
              </w:rPr>
            </w:pPr>
            <w:r w:rsidRPr="004D580D">
              <w:rPr>
                <w:b/>
                <w:sz w:val="22"/>
                <w:szCs w:val="22"/>
              </w:rPr>
              <w:t>REFLECTION</w:t>
            </w:r>
          </w:p>
          <w:p w:rsidR="004A0C92" w:rsidRPr="004D580D" w:rsidRDefault="004A0C92" w:rsidP="007847A3">
            <w:pPr>
              <w:autoSpaceDE w:val="0"/>
              <w:autoSpaceDN w:val="0"/>
              <w:adjustRightInd w:val="0"/>
              <w:rPr>
                <w:b/>
                <w:sz w:val="22"/>
                <w:szCs w:val="22"/>
              </w:rPr>
            </w:pPr>
            <w:r w:rsidRPr="004D580D">
              <w:rPr>
                <w:b/>
                <w:sz w:val="22"/>
                <w:szCs w:val="22"/>
              </w:rPr>
              <w:t xml:space="preserve">Way more time is needed. I originally started out with groups of eight, which for this group was too many. One to one pairing might have been better. Also, many students failed to complete the task on time or bring in copies for workshop, creating a challenge for me to be in two places at once. Also, work-shopping one paper as a whole class might have given the students a better model of what was expected for feedback on papers. </w:t>
            </w:r>
          </w:p>
        </w:tc>
      </w:tr>
    </w:tbl>
    <w:p w:rsidR="004A0C92" w:rsidRPr="00C806A1" w:rsidRDefault="004A0C92" w:rsidP="005A6ED3">
      <w:pPr>
        <w:jc w:val="center"/>
        <w:rPr>
          <w:rFonts w:ascii="Brush Script MT" w:hAnsi="Brush Script MT"/>
          <w:sz w:val="44"/>
          <w:szCs w:val="44"/>
          <w:u w:val="single"/>
        </w:rPr>
      </w:pPr>
      <w:r>
        <w:br w:type="page"/>
      </w:r>
      <w:r w:rsidRPr="00C806A1">
        <w:rPr>
          <w:rFonts w:ascii="Brush Script MT" w:hAnsi="Brush Script MT"/>
          <w:sz w:val="44"/>
          <w:szCs w:val="44"/>
          <w:u w:val="single"/>
        </w:rPr>
        <w:t>Writer’s Workshop</w:t>
      </w:r>
    </w:p>
    <w:p w:rsidR="004A0C92" w:rsidRDefault="004A0C92" w:rsidP="005A6ED3">
      <w:pPr>
        <w:pStyle w:val="ListParagraph"/>
      </w:pPr>
      <w:r>
        <w:t xml:space="preserve">First, the paper being critiqued will be read </w:t>
      </w:r>
      <w:r w:rsidRPr="00C806A1">
        <w:rPr>
          <w:u w:val="single"/>
        </w:rPr>
        <w:t>out</w:t>
      </w:r>
      <w:r>
        <w:t xml:space="preserve"> </w:t>
      </w:r>
      <w:r w:rsidRPr="00C806A1">
        <w:rPr>
          <w:u w:val="single"/>
        </w:rPr>
        <w:t>loud</w:t>
      </w:r>
      <w:r>
        <w:t xml:space="preserve"> by the author. Remember, we are not focused so much on grammar right now as we are on the flow of the story and how well the author uses those narrative traits: setting, characterization, dialogue, tone, point of view, scene vs. summary.</w:t>
      </w:r>
    </w:p>
    <w:p w:rsidR="004A0C92" w:rsidRDefault="004A0C92" w:rsidP="005A6ED3">
      <w:pPr>
        <w:pStyle w:val="ListParagraph"/>
      </w:pPr>
      <w:bookmarkStart w:id="0" w:name="_GoBack"/>
      <w:bookmarkEnd w:id="0"/>
    </w:p>
    <w:p w:rsidR="004A0C92" w:rsidRDefault="004A0C92" w:rsidP="005A6ED3">
      <w:pPr>
        <w:pStyle w:val="ListParagraph"/>
      </w:pPr>
      <w:r>
        <w:t>You, the reader, are to critique the following traits, marking on the text so the author can review your suggestions and input.</w:t>
      </w:r>
    </w:p>
    <w:p w:rsidR="004A0C92" w:rsidRDefault="004A0C92" w:rsidP="005A6ED3">
      <w:pPr>
        <w:pStyle w:val="ListParagraph"/>
      </w:pPr>
    </w:p>
    <w:p w:rsidR="004A0C92" w:rsidRDefault="004A0C92" w:rsidP="005A6ED3">
      <w:pPr>
        <w:pStyle w:val="ListParagraph"/>
      </w:pPr>
      <w:r w:rsidRPr="005A6ED3">
        <w:rPr>
          <w:highlight w:val="yellow"/>
        </w:rPr>
        <w:t>Highlight</w:t>
      </w:r>
      <w:r>
        <w:t xml:space="preserve"> setting:</w:t>
      </w:r>
    </w:p>
    <w:p w:rsidR="004A0C92" w:rsidRDefault="004A0C92" w:rsidP="005A6ED3">
      <w:pPr>
        <w:pStyle w:val="ListParagraph"/>
      </w:pPr>
      <w:r>
        <w:t>Annotate what’s working well, what can be improved. Note specific questions for the author: what do you want to know, what’s missing, what could help you “enter into the setting” better and see it as the author sees it?</w:t>
      </w:r>
    </w:p>
    <w:p w:rsidR="004A0C92" w:rsidRDefault="004A0C92" w:rsidP="005A6ED3">
      <w:pPr>
        <w:pStyle w:val="ListParagraph"/>
      </w:pPr>
    </w:p>
    <w:p w:rsidR="004A0C92" w:rsidRDefault="004A0C92" w:rsidP="005A6ED3">
      <w:pPr>
        <w:pStyle w:val="ListParagraph"/>
      </w:pPr>
      <w:r>
        <w:t>[Bracket an area] that the author summarizes instead of using dialogue. Suggest two places in the text that the author might want to consider using dialogue and why you think this will be more effective.</w:t>
      </w:r>
    </w:p>
    <w:p w:rsidR="004A0C92" w:rsidRDefault="004A0C92" w:rsidP="005A6ED3">
      <w:pPr>
        <w:pStyle w:val="ListParagraph"/>
      </w:pPr>
    </w:p>
    <w:p w:rsidR="004A0C92" w:rsidRDefault="004A0C92" w:rsidP="005A6ED3">
      <w:pPr>
        <w:pStyle w:val="ListParagraph"/>
      </w:pPr>
      <w:r>
        <w:rPr>
          <w:noProof/>
        </w:rPr>
        <w:pict>
          <v:oval id="Oval 1" o:spid="_x0000_s1026" style="position:absolute;left:0;text-align:left;margin-left:37.5pt;margin-top:2.85pt;width:26.25pt;height:11.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" fillcolor="#5b9bd5" strokecolor="#1f4d78" strokeweight="1pt">
            <v:stroke joinstyle="miter"/>
          </v:oval>
        </w:pict>
      </w:r>
      <w:r>
        <w:t>Circle any boring verbs: was, were , they said, is. Also circle: Then we, then they, and then I remember….</w:t>
      </w:r>
    </w:p>
    <w:p w:rsidR="004A0C92" w:rsidRDefault="004A0C92" w:rsidP="005A6ED3">
      <w:pPr>
        <w:pStyle w:val="ListParagraph"/>
      </w:pPr>
    </w:p>
    <w:p w:rsidR="004A0C92" w:rsidRDefault="004A0C92" w:rsidP="005A6ED3"/>
    <w:p w:rsidR="004A0C92" w:rsidRDefault="004A0C92" w:rsidP="005A6ED3">
      <w:r>
        <w:t>In three to four lines, summarize what this paper is about.</w:t>
      </w:r>
    </w:p>
    <w:p w:rsidR="004A0C92" w:rsidRDefault="004A0C92" w:rsidP="005A6ED3"/>
    <w:p w:rsidR="004A0C92" w:rsidRDefault="004A0C92" w:rsidP="005A6ED3"/>
    <w:p w:rsidR="004A0C92" w:rsidRDefault="004A0C92" w:rsidP="005A6ED3"/>
    <w:p w:rsidR="004A0C92" w:rsidRDefault="004A0C92" w:rsidP="005A6ED3"/>
    <w:p w:rsidR="004A0C92" w:rsidRDefault="004A0C92" w:rsidP="005A6ED3"/>
    <w:p w:rsidR="004A0C92" w:rsidRDefault="004A0C92" w:rsidP="005A6ED3"/>
    <w:p w:rsidR="004A0C92" w:rsidRDefault="004A0C92" w:rsidP="005A6ED3"/>
    <w:p w:rsidR="004A0C92" w:rsidRDefault="004A0C92" w:rsidP="005A6ED3"/>
    <w:p w:rsidR="004A0C92" w:rsidRDefault="004A0C92" w:rsidP="005A6ED3">
      <w:r>
        <w:t>In three to four sentences, tell what is working well with the story- do not use “I like this because…”</w:t>
      </w:r>
    </w:p>
    <w:p w:rsidR="004A0C92" w:rsidRDefault="004A0C92" w:rsidP="005A6ED3"/>
    <w:p w:rsidR="004A0C92" w:rsidRDefault="004A0C92" w:rsidP="005A6ED3"/>
    <w:p w:rsidR="004A0C92" w:rsidRDefault="004A0C92" w:rsidP="005A6ED3"/>
    <w:p w:rsidR="004A0C92" w:rsidRDefault="004A0C92" w:rsidP="005A6ED3"/>
    <w:p w:rsidR="004A0C92" w:rsidRDefault="004A0C92" w:rsidP="005A6ED3">
      <w:r>
        <w:t>In three to four sentences, tell the author what you are concerned about with their writing- what are you still wanting to know, what suggestions or questions do you have?</w:t>
      </w:r>
    </w:p>
    <w:p w:rsidR="004A0C92" w:rsidRDefault="004A0C92" w:rsidP="005A6ED3"/>
    <w:p w:rsidR="004A0C92" w:rsidRDefault="004A0C92" w:rsidP="005A6ED3"/>
    <w:p w:rsidR="004A0C92" w:rsidRDefault="004A0C92" w:rsidP="00C806A1"/>
    <w:p w:rsidR="004A0C92" w:rsidRDefault="004A0C92" w:rsidP="005A6ED3">
      <w:pPr>
        <w:pStyle w:val="ListParagraph"/>
      </w:pPr>
    </w:p>
    <w:p w:rsidR="004A0C92" w:rsidRDefault="004A0C92" w:rsidP="005A6ED3">
      <w:pPr>
        <w:pStyle w:val="ListParagraph"/>
      </w:pPr>
    </w:p>
    <w:p w:rsidR="004A0C92" w:rsidRDefault="004A0C92" w:rsidP="005A6ED3">
      <w:pPr>
        <w:pStyle w:val="ListParagraph"/>
      </w:pPr>
    </w:p>
    <w:sectPr w:rsidR="004A0C92" w:rsidSect="00675C64">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Brush Script MT">
    <w:altName w:val="Arabic Typesetting"/>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61B0"/>
    <w:multiLevelType w:val="hybridMultilevel"/>
    <w:tmpl w:val="F7088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0B43BD"/>
    <w:multiLevelType w:val="hybridMultilevel"/>
    <w:tmpl w:val="9522B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0D470F"/>
    <w:multiLevelType w:val="hybridMultilevel"/>
    <w:tmpl w:val="A04042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ED3"/>
    <w:rsid w:val="00126D04"/>
    <w:rsid w:val="003C1122"/>
    <w:rsid w:val="003C45D8"/>
    <w:rsid w:val="00490E9D"/>
    <w:rsid w:val="004A0C92"/>
    <w:rsid w:val="004D580D"/>
    <w:rsid w:val="005A6ED3"/>
    <w:rsid w:val="00675C64"/>
    <w:rsid w:val="006800C1"/>
    <w:rsid w:val="007847A3"/>
    <w:rsid w:val="00B62F00"/>
    <w:rsid w:val="00C806A1"/>
    <w:rsid w:val="00D478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8F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6ED3"/>
    <w:pPr>
      <w:ind w:left="720"/>
      <w:contextualSpacing/>
    </w:pPr>
  </w:style>
</w:styles>
</file>

<file path=word/webSettings.xml><?xml version="1.0" encoding="utf-8"?>
<w:webSettings xmlns:r="http://schemas.openxmlformats.org/officeDocument/2006/relationships" xmlns:w="http://schemas.openxmlformats.org/wordprocessingml/2006/main">
  <w:divs>
    <w:div w:id="1607275117">
      <w:marLeft w:val="0"/>
      <w:marRight w:val="0"/>
      <w:marTop w:val="0"/>
      <w:marBottom w:val="0"/>
      <w:divBdr>
        <w:top w:val="none" w:sz="0" w:space="0" w:color="auto"/>
        <w:left w:val="none" w:sz="0" w:space="0" w:color="auto"/>
        <w:bottom w:val="none" w:sz="0" w:space="0" w:color="auto"/>
        <w:right w:val="none" w:sz="0" w:space="0" w:color="auto"/>
      </w:divBdr>
      <w:divsChild>
        <w:div w:id="1607275115">
          <w:marLeft w:val="0"/>
          <w:marRight w:val="0"/>
          <w:marTop w:val="0"/>
          <w:marBottom w:val="0"/>
          <w:divBdr>
            <w:top w:val="none" w:sz="0" w:space="0" w:color="auto"/>
            <w:left w:val="none" w:sz="0" w:space="0" w:color="auto"/>
            <w:bottom w:val="none" w:sz="0" w:space="0" w:color="auto"/>
            <w:right w:val="none" w:sz="0" w:space="0" w:color="auto"/>
          </w:divBdr>
        </w:div>
        <w:div w:id="1607275124">
          <w:marLeft w:val="0"/>
          <w:marRight w:val="0"/>
          <w:marTop w:val="0"/>
          <w:marBottom w:val="0"/>
          <w:divBdr>
            <w:top w:val="none" w:sz="0" w:space="0" w:color="auto"/>
            <w:left w:val="none" w:sz="0" w:space="0" w:color="auto"/>
            <w:bottom w:val="none" w:sz="0" w:space="0" w:color="auto"/>
            <w:right w:val="none" w:sz="0" w:space="0" w:color="auto"/>
          </w:divBdr>
        </w:div>
        <w:div w:id="1607275125">
          <w:marLeft w:val="0"/>
          <w:marRight w:val="0"/>
          <w:marTop w:val="0"/>
          <w:marBottom w:val="0"/>
          <w:divBdr>
            <w:top w:val="none" w:sz="0" w:space="0" w:color="auto"/>
            <w:left w:val="none" w:sz="0" w:space="0" w:color="auto"/>
            <w:bottom w:val="none" w:sz="0" w:space="0" w:color="auto"/>
            <w:right w:val="none" w:sz="0" w:space="0" w:color="auto"/>
          </w:divBdr>
        </w:div>
        <w:div w:id="1607275127">
          <w:marLeft w:val="0"/>
          <w:marRight w:val="0"/>
          <w:marTop w:val="0"/>
          <w:marBottom w:val="0"/>
          <w:divBdr>
            <w:top w:val="none" w:sz="0" w:space="0" w:color="auto"/>
            <w:left w:val="none" w:sz="0" w:space="0" w:color="auto"/>
            <w:bottom w:val="none" w:sz="0" w:space="0" w:color="auto"/>
            <w:right w:val="none" w:sz="0" w:space="0" w:color="auto"/>
          </w:divBdr>
        </w:div>
        <w:div w:id="1607275130">
          <w:marLeft w:val="0"/>
          <w:marRight w:val="0"/>
          <w:marTop w:val="0"/>
          <w:marBottom w:val="0"/>
          <w:divBdr>
            <w:top w:val="none" w:sz="0" w:space="0" w:color="auto"/>
            <w:left w:val="none" w:sz="0" w:space="0" w:color="auto"/>
            <w:bottom w:val="none" w:sz="0" w:space="0" w:color="auto"/>
            <w:right w:val="none" w:sz="0" w:space="0" w:color="auto"/>
          </w:divBdr>
        </w:div>
      </w:divsChild>
    </w:div>
    <w:div w:id="1607275120">
      <w:marLeft w:val="0"/>
      <w:marRight w:val="0"/>
      <w:marTop w:val="0"/>
      <w:marBottom w:val="0"/>
      <w:divBdr>
        <w:top w:val="none" w:sz="0" w:space="0" w:color="auto"/>
        <w:left w:val="none" w:sz="0" w:space="0" w:color="auto"/>
        <w:bottom w:val="none" w:sz="0" w:space="0" w:color="auto"/>
        <w:right w:val="none" w:sz="0" w:space="0" w:color="auto"/>
      </w:divBdr>
      <w:divsChild>
        <w:div w:id="1607275111">
          <w:marLeft w:val="0"/>
          <w:marRight w:val="0"/>
          <w:marTop w:val="0"/>
          <w:marBottom w:val="0"/>
          <w:divBdr>
            <w:top w:val="none" w:sz="0" w:space="0" w:color="auto"/>
            <w:left w:val="none" w:sz="0" w:space="0" w:color="auto"/>
            <w:bottom w:val="none" w:sz="0" w:space="0" w:color="auto"/>
            <w:right w:val="none" w:sz="0" w:space="0" w:color="auto"/>
          </w:divBdr>
        </w:div>
        <w:div w:id="1607275113">
          <w:marLeft w:val="0"/>
          <w:marRight w:val="0"/>
          <w:marTop w:val="0"/>
          <w:marBottom w:val="0"/>
          <w:divBdr>
            <w:top w:val="none" w:sz="0" w:space="0" w:color="auto"/>
            <w:left w:val="none" w:sz="0" w:space="0" w:color="auto"/>
            <w:bottom w:val="none" w:sz="0" w:space="0" w:color="auto"/>
            <w:right w:val="none" w:sz="0" w:space="0" w:color="auto"/>
          </w:divBdr>
        </w:div>
        <w:div w:id="1607275123">
          <w:marLeft w:val="0"/>
          <w:marRight w:val="0"/>
          <w:marTop w:val="0"/>
          <w:marBottom w:val="0"/>
          <w:divBdr>
            <w:top w:val="none" w:sz="0" w:space="0" w:color="auto"/>
            <w:left w:val="none" w:sz="0" w:space="0" w:color="auto"/>
            <w:bottom w:val="none" w:sz="0" w:space="0" w:color="auto"/>
            <w:right w:val="none" w:sz="0" w:space="0" w:color="auto"/>
          </w:divBdr>
        </w:div>
      </w:divsChild>
    </w:div>
    <w:div w:id="1607275126">
      <w:marLeft w:val="0"/>
      <w:marRight w:val="0"/>
      <w:marTop w:val="0"/>
      <w:marBottom w:val="0"/>
      <w:divBdr>
        <w:top w:val="none" w:sz="0" w:space="0" w:color="auto"/>
        <w:left w:val="none" w:sz="0" w:space="0" w:color="auto"/>
        <w:bottom w:val="none" w:sz="0" w:space="0" w:color="auto"/>
        <w:right w:val="none" w:sz="0" w:space="0" w:color="auto"/>
      </w:divBdr>
      <w:divsChild>
        <w:div w:id="1607275121">
          <w:marLeft w:val="0"/>
          <w:marRight w:val="0"/>
          <w:marTop w:val="0"/>
          <w:marBottom w:val="0"/>
          <w:divBdr>
            <w:top w:val="none" w:sz="0" w:space="0" w:color="auto"/>
            <w:left w:val="none" w:sz="0" w:space="0" w:color="auto"/>
            <w:bottom w:val="none" w:sz="0" w:space="0" w:color="auto"/>
            <w:right w:val="none" w:sz="0" w:space="0" w:color="auto"/>
          </w:divBdr>
        </w:div>
        <w:div w:id="1607275122">
          <w:marLeft w:val="0"/>
          <w:marRight w:val="0"/>
          <w:marTop w:val="0"/>
          <w:marBottom w:val="0"/>
          <w:divBdr>
            <w:top w:val="none" w:sz="0" w:space="0" w:color="auto"/>
            <w:left w:val="none" w:sz="0" w:space="0" w:color="auto"/>
            <w:bottom w:val="none" w:sz="0" w:space="0" w:color="auto"/>
            <w:right w:val="none" w:sz="0" w:space="0" w:color="auto"/>
          </w:divBdr>
        </w:div>
        <w:div w:id="1607275129">
          <w:marLeft w:val="0"/>
          <w:marRight w:val="0"/>
          <w:marTop w:val="0"/>
          <w:marBottom w:val="0"/>
          <w:divBdr>
            <w:top w:val="none" w:sz="0" w:space="0" w:color="auto"/>
            <w:left w:val="none" w:sz="0" w:space="0" w:color="auto"/>
            <w:bottom w:val="none" w:sz="0" w:space="0" w:color="auto"/>
            <w:right w:val="none" w:sz="0" w:space="0" w:color="auto"/>
          </w:divBdr>
        </w:div>
        <w:div w:id="1607275131">
          <w:marLeft w:val="0"/>
          <w:marRight w:val="0"/>
          <w:marTop w:val="0"/>
          <w:marBottom w:val="0"/>
          <w:divBdr>
            <w:top w:val="none" w:sz="0" w:space="0" w:color="auto"/>
            <w:left w:val="none" w:sz="0" w:space="0" w:color="auto"/>
            <w:bottom w:val="none" w:sz="0" w:space="0" w:color="auto"/>
            <w:right w:val="none" w:sz="0" w:space="0" w:color="auto"/>
          </w:divBdr>
        </w:div>
      </w:divsChild>
    </w:div>
    <w:div w:id="1607275128">
      <w:marLeft w:val="0"/>
      <w:marRight w:val="0"/>
      <w:marTop w:val="0"/>
      <w:marBottom w:val="0"/>
      <w:divBdr>
        <w:top w:val="none" w:sz="0" w:space="0" w:color="auto"/>
        <w:left w:val="none" w:sz="0" w:space="0" w:color="auto"/>
        <w:bottom w:val="none" w:sz="0" w:space="0" w:color="auto"/>
        <w:right w:val="none" w:sz="0" w:space="0" w:color="auto"/>
      </w:divBdr>
      <w:divsChild>
        <w:div w:id="1607275112">
          <w:marLeft w:val="0"/>
          <w:marRight w:val="0"/>
          <w:marTop w:val="0"/>
          <w:marBottom w:val="0"/>
          <w:divBdr>
            <w:top w:val="none" w:sz="0" w:space="0" w:color="auto"/>
            <w:left w:val="none" w:sz="0" w:space="0" w:color="auto"/>
            <w:bottom w:val="none" w:sz="0" w:space="0" w:color="auto"/>
            <w:right w:val="none" w:sz="0" w:space="0" w:color="auto"/>
          </w:divBdr>
        </w:div>
        <w:div w:id="1607275114">
          <w:marLeft w:val="0"/>
          <w:marRight w:val="0"/>
          <w:marTop w:val="0"/>
          <w:marBottom w:val="0"/>
          <w:divBdr>
            <w:top w:val="none" w:sz="0" w:space="0" w:color="auto"/>
            <w:left w:val="none" w:sz="0" w:space="0" w:color="auto"/>
            <w:bottom w:val="none" w:sz="0" w:space="0" w:color="auto"/>
            <w:right w:val="none" w:sz="0" w:space="0" w:color="auto"/>
          </w:divBdr>
        </w:div>
        <w:div w:id="1607275116">
          <w:marLeft w:val="0"/>
          <w:marRight w:val="0"/>
          <w:marTop w:val="0"/>
          <w:marBottom w:val="0"/>
          <w:divBdr>
            <w:top w:val="none" w:sz="0" w:space="0" w:color="auto"/>
            <w:left w:val="none" w:sz="0" w:space="0" w:color="auto"/>
            <w:bottom w:val="none" w:sz="0" w:space="0" w:color="auto"/>
            <w:right w:val="none" w:sz="0" w:space="0" w:color="auto"/>
          </w:divBdr>
        </w:div>
        <w:div w:id="1607275118">
          <w:marLeft w:val="0"/>
          <w:marRight w:val="0"/>
          <w:marTop w:val="0"/>
          <w:marBottom w:val="0"/>
          <w:divBdr>
            <w:top w:val="none" w:sz="0" w:space="0" w:color="auto"/>
            <w:left w:val="none" w:sz="0" w:space="0" w:color="auto"/>
            <w:bottom w:val="none" w:sz="0" w:space="0" w:color="auto"/>
            <w:right w:val="none" w:sz="0" w:space="0" w:color="auto"/>
          </w:divBdr>
        </w:div>
        <w:div w:id="160727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816</Words>
  <Characters>4652</Characters>
  <Application>Microsoft Office Outlook</Application>
  <DocSecurity>0</DocSecurity>
  <Lines>0</Lines>
  <Paragraphs>0</Paragraphs>
  <ScaleCrop>false</ScaleCrop>
  <Company>Elkhorn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Name__________________________________Critic’s name____________________</dc:title>
  <dc:subject/>
  <dc:creator>Sara Breetzke</dc:creator>
  <cp:keywords/>
  <dc:description/>
  <cp:lastModifiedBy>Blank</cp:lastModifiedBy>
  <cp:revision>2</cp:revision>
  <dcterms:created xsi:type="dcterms:W3CDTF">2015-04-17T21:42:00Z</dcterms:created>
  <dcterms:modified xsi:type="dcterms:W3CDTF">2015-04-17T21:42:00Z</dcterms:modified>
</cp:coreProperties>
</file>